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DD" w:rsidRDefault="00B74FDD" w:rsidP="00B74FDD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112/2017 REFERENTE AO FORNECIMENTO PARCELADO DE PRODUTOS ALIMENTÍCIOS ENLATADOS E EMPACOTADOS PARA A CÂMARA DE VEREADORES DE PIRACICABA.</w:t>
      </w:r>
    </w:p>
    <w:p w:rsidR="00B74FDD" w:rsidRDefault="00B74FDD" w:rsidP="00B74FDD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B74FDD" w:rsidRDefault="00B74FDD" w:rsidP="00B74FDD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59/2017</w:t>
      </w:r>
    </w:p>
    <w:p w:rsidR="00B74FDD" w:rsidRDefault="00B74FDD" w:rsidP="00B74FDD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919/2017</w:t>
      </w:r>
    </w:p>
    <w:p w:rsidR="00B74FDD" w:rsidRDefault="00B74FDD" w:rsidP="00B74FDD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-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Erler</w:t>
      </w:r>
      <w:proofErr w:type="spellEnd"/>
      <w:r>
        <w:rPr>
          <w:rFonts w:ascii="Arial" w:hAnsi="Arial" w:cs="Arial"/>
          <w:sz w:val="24"/>
          <w:szCs w:val="24"/>
        </w:rPr>
        <w:t xml:space="preserve">, portador do RG nº 42.296.243-0 e CPF nº 314.342.348-00. </w:t>
      </w:r>
    </w:p>
    <w:p w:rsidR="00B74FDD" w:rsidRDefault="00B74FDD" w:rsidP="00B74FDD">
      <w:pPr>
        <w:ind w:right="-708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CONTRATADA: </w:t>
      </w:r>
      <w:proofErr w:type="spellStart"/>
      <w:r>
        <w:rPr>
          <w:rFonts w:ascii="Arial" w:hAnsi="Arial" w:cs="Arial"/>
          <w:sz w:val="24"/>
          <w:szCs w:val="24"/>
        </w:rPr>
        <w:t>Licitapira</w:t>
      </w:r>
      <w:proofErr w:type="spellEnd"/>
      <w:r>
        <w:rPr>
          <w:rFonts w:ascii="Arial" w:hAnsi="Arial" w:cs="Arial"/>
          <w:sz w:val="24"/>
          <w:szCs w:val="24"/>
        </w:rPr>
        <w:t xml:space="preserve"> do A ao Z Comercial </w:t>
      </w:r>
      <w:proofErr w:type="spellStart"/>
      <w:r>
        <w:rPr>
          <w:rFonts w:ascii="Arial" w:hAnsi="Arial" w:cs="Arial"/>
          <w:sz w:val="24"/>
          <w:szCs w:val="24"/>
        </w:rPr>
        <w:t>Eireli</w:t>
      </w:r>
      <w:proofErr w:type="spellEnd"/>
      <w:r>
        <w:rPr>
          <w:rFonts w:ascii="Arial" w:hAnsi="Arial" w:cs="Arial"/>
          <w:sz w:val="24"/>
          <w:szCs w:val="24"/>
        </w:rPr>
        <w:t xml:space="preserve"> - EPP, Inscrita no CNPJ </w:t>
      </w:r>
      <w:r w:rsidR="004630AB">
        <w:rPr>
          <w:rFonts w:ascii="Arial" w:hAnsi="Arial" w:cs="Arial"/>
          <w:sz w:val="24"/>
          <w:szCs w:val="24"/>
        </w:rPr>
        <w:t>22.594.268/0001-31</w:t>
      </w:r>
      <w:r>
        <w:rPr>
          <w:rFonts w:ascii="Arial" w:hAnsi="Arial" w:cs="Arial"/>
          <w:sz w:val="24"/>
          <w:szCs w:val="24"/>
        </w:rPr>
        <w:t>, Inscrição Estadual nº</w:t>
      </w:r>
      <w:r w:rsidR="004630AB">
        <w:rPr>
          <w:rFonts w:ascii="Arial" w:hAnsi="Arial" w:cs="Arial"/>
          <w:sz w:val="24"/>
          <w:szCs w:val="24"/>
        </w:rPr>
        <w:t xml:space="preserve"> 535.596.750-112</w:t>
      </w:r>
      <w:r>
        <w:rPr>
          <w:rFonts w:ascii="Arial" w:hAnsi="Arial" w:cs="Arial"/>
          <w:sz w:val="24"/>
          <w:szCs w:val="24"/>
        </w:rPr>
        <w:t xml:space="preserve">, estabelecida à Rua Frei Luiz de Santana, nº 81, bairro Vila Independência, CEP: 13.418-090, neste ato representada pela Senhora Maria Roseli Furlan </w:t>
      </w:r>
      <w:proofErr w:type="spellStart"/>
      <w:r>
        <w:rPr>
          <w:rFonts w:ascii="Arial" w:hAnsi="Arial" w:cs="Arial"/>
          <w:sz w:val="24"/>
          <w:szCs w:val="24"/>
        </w:rPr>
        <w:t>Schiavuzzo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procuradora,  portadora</w:t>
      </w:r>
      <w:proofErr w:type="gramEnd"/>
      <w:r>
        <w:rPr>
          <w:rFonts w:ascii="Arial" w:hAnsi="Arial" w:cs="Arial"/>
          <w:sz w:val="24"/>
          <w:szCs w:val="24"/>
        </w:rPr>
        <w:t xml:space="preserve"> do RG nº 73181766 e CPF nº 177.760.548-28.</w:t>
      </w:r>
    </w:p>
    <w:p w:rsidR="00B74FDD" w:rsidRDefault="00B74FDD" w:rsidP="00B74FDD">
      <w:pPr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PRIMEIRA - DO OBJETO</w:t>
      </w:r>
    </w:p>
    <w:p w:rsidR="00B74FDD" w:rsidRDefault="00B74FDD" w:rsidP="00B74FD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numPr>
          <w:ilvl w:val="1"/>
          <w:numId w:val="2"/>
        </w:num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presente Contrato tem como finalidade o Fornecimento parcelado de produtos alimentícios enlatados e empacotados para a Câmara de Vereadores de Piracicaba, conforme especificações a seguir:</w:t>
      </w:r>
    </w:p>
    <w:p w:rsidR="00B74FDD" w:rsidRDefault="00B74FDD" w:rsidP="00B74FDD">
      <w:pPr>
        <w:ind w:left="1140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95"/>
        <w:gridCol w:w="730"/>
        <w:gridCol w:w="2966"/>
        <w:gridCol w:w="1256"/>
        <w:gridCol w:w="1129"/>
        <w:gridCol w:w="1073"/>
      </w:tblGrid>
      <w:tr w:rsidR="00B74FDD" w:rsidTr="00B74FD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B74FDD" w:rsidTr="00B74FD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DD" w:rsidRDefault="008C082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  <w:bookmarkStart w:id="0" w:name="_GoBack"/>
            <w:bookmarkEnd w:id="0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VD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AZEITE DE OLIVA EXTRA VIRGEM COM ACIDEZ MÁXIMA DE 0,5% (VIDRO COM 500 ML)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Espanhola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Default="00B74FD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4.725,00</w:t>
            </w:r>
          </w:p>
        </w:tc>
      </w:tr>
    </w:tbl>
    <w:p w:rsidR="00B74FDD" w:rsidRDefault="00B74FDD" w:rsidP="00B74FDD">
      <w:pPr>
        <w:rPr>
          <w:rFonts w:ascii="Arial" w:hAnsi="Arial" w:cs="Arial"/>
          <w:sz w:val="22"/>
          <w:szCs w:val="22"/>
        </w:rPr>
      </w:pPr>
    </w:p>
    <w:p w:rsidR="00B74FDD" w:rsidRDefault="00B74FDD" w:rsidP="00B74FD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B74FDD" w:rsidRDefault="00B74FDD" w:rsidP="00B74FDD">
      <w:pPr>
        <w:ind w:right="-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A CONTRATANTE pagará à CONTRATADA o valor total de R$ </w:t>
      </w:r>
      <w:r w:rsidR="004630AB">
        <w:rPr>
          <w:rFonts w:ascii="Arial" w:hAnsi="Arial" w:cs="Arial"/>
          <w:sz w:val="24"/>
          <w:szCs w:val="24"/>
        </w:rPr>
        <w:t>4.725,00 (</w:t>
      </w:r>
      <w:proofErr w:type="gramStart"/>
      <w:r w:rsidR="004630AB">
        <w:rPr>
          <w:rFonts w:ascii="Arial" w:hAnsi="Arial" w:cs="Arial"/>
          <w:sz w:val="24"/>
          <w:szCs w:val="24"/>
        </w:rPr>
        <w:t>quatro mil setecentos e vinte</w:t>
      </w:r>
      <w:proofErr w:type="gramEnd"/>
      <w:r w:rsidR="004630AB">
        <w:rPr>
          <w:rFonts w:ascii="Arial" w:hAnsi="Arial" w:cs="Arial"/>
          <w:sz w:val="24"/>
          <w:szCs w:val="24"/>
        </w:rPr>
        <w:t xml:space="preserve"> e cinco reais).</w:t>
      </w:r>
    </w:p>
    <w:p w:rsidR="00B74FDD" w:rsidRDefault="00B74FDD" w:rsidP="00B74FDD">
      <w:pPr>
        <w:ind w:left="709" w:right="-708" w:hanging="709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B74FDD" w:rsidRDefault="00B74FDD" w:rsidP="00B74FDD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-9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2.1 - </w:t>
      </w:r>
      <w:r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3.3.90.30 - Material de Consumo, constante para o exercício de 2017.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B74FDD" w:rsidRDefault="00B74FDD" w:rsidP="00B74FDD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B74FDD" w:rsidRDefault="00B74FDD" w:rsidP="00B74FDD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>Lei Orgânica do Município de Piracicaba;</w:t>
      </w:r>
    </w:p>
    <w:p w:rsidR="00B74FDD" w:rsidRDefault="00B74FDD" w:rsidP="00B74FDD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Lei Federal nº 10.520/02;</w:t>
      </w:r>
    </w:p>
    <w:p w:rsidR="00B74FDD" w:rsidRDefault="00B74FDD" w:rsidP="00B74FDD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ind w:right="-708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3.3. </w:t>
      </w:r>
      <w:r>
        <w:rPr>
          <w:rFonts w:ascii="Arial" w:hAnsi="Arial" w:cs="Arial"/>
          <w:sz w:val="24"/>
          <w:szCs w:val="24"/>
        </w:rPr>
        <w:t>Resolução n.º 08/05;</w:t>
      </w:r>
    </w:p>
    <w:p w:rsidR="00B74FDD" w:rsidRDefault="00B74FDD" w:rsidP="00B74FDD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4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3.4. </w:t>
      </w:r>
      <w:r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B74FDD" w:rsidRDefault="00B74FDD" w:rsidP="00B74FDD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4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3.5. </w:t>
      </w:r>
      <w:r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B74FDD" w:rsidRDefault="00B74FDD" w:rsidP="00B74FDD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right="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>O Departamento Administrativo e Financeiro da Câmara de Vereadores de Piracicaba responsabilizar-se-á pela Administração do Contrato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entrega dos produtos será acompanhada e fiscalizada pelo gestor deste contrato, designada para este fim, Walkiria Oliveira de Carvalho, Setor de Almoxarifado representando a Câmara de Vereadores de Piracicaba.</w:t>
      </w:r>
    </w:p>
    <w:p w:rsidR="00B74FDD" w:rsidRDefault="00B74FDD" w:rsidP="00B74FDD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</w:t>
      </w:r>
      <w:r>
        <w:rPr>
          <w:rFonts w:ascii="Arial" w:hAnsi="Arial" w:cs="Arial"/>
          <w:sz w:val="24"/>
          <w:szCs w:val="24"/>
        </w:rPr>
        <w:t xml:space="preserve">O presente contrato terá vigência </w:t>
      </w:r>
      <w:r w:rsidR="004630AB">
        <w:rPr>
          <w:rFonts w:ascii="Arial" w:hAnsi="Arial" w:cs="Arial"/>
          <w:sz w:val="24"/>
          <w:szCs w:val="24"/>
        </w:rPr>
        <w:t xml:space="preserve">de 23 de outubro </w:t>
      </w:r>
      <w:r>
        <w:rPr>
          <w:rFonts w:ascii="Arial" w:hAnsi="Arial" w:cs="Arial"/>
          <w:sz w:val="24"/>
          <w:szCs w:val="24"/>
        </w:rPr>
        <w:t>até 31 de dezembro de 2017.</w:t>
      </w:r>
    </w:p>
    <w:p w:rsidR="00B74FDD" w:rsidRDefault="00B74FDD" w:rsidP="00B74FDD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CLÁUSULA QUINTA - DO PESSOAL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B74FDD" w:rsidRDefault="00B74FDD" w:rsidP="00B74FD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B74FDD" w:rsidRDefault="00B74FDD" w:rsidP="00B74FD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6.2.1. </w:t>
      </w:r>
      <w:r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B74FDD" w:rsidRDefault="00B74FDD" w:rsidP="00B74FDD">
      <w:pPr>
        <w:tabs>
          <w:tab w:val="left" w:pos="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6.2.2. </w:t>
      </w:r>
      <w:r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B74FDD" w:rsidRDefault="00B74FDD" w:rsidP="00B74FDD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6.2.3. </w:t>
      </w:r>
      <w:r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B74FDD" w:rsidRDefault="00B74FDD" w:rsidP="00B74FD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6.2.4.</w:t>
      </w:r>
      <w:r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com condições e qualidades iguais ou superior as exigidas no edital sem alteração no valor.</w:t>
      </w:r>
    </w:p>
    <w:p w:rsidR="00B74FDD" w:rsidRDefault="00B74FDD" w:rsidP="00B74FD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6.2.5. </w:t>
      </w:r>
      <w:r>
        <w:rPr>
          <w:rFonts w:ascii="Arial" w:hAnsi="Arial" w:cs="Arial"/>
          <w:sz w:val="24"/>
          <w:szCs w:val="24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B74FDD" w:rsidRDefault="00B74FDD" w:rsidP="00B74FDD">
      <w:pPr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</w:t>
      </w:r>
      <w:r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7.2. </w:t>
      </w:r>
      <w:r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>
          <w:rPr>
            <w:rFonts w:ascii="Arial" w:hAnsi="Arial" w:cs="Arial"/>
            <w:sz w:val="24"/>
            <w:szCs w:val="24"/>
          </w:rPr>
          <w:t>em favor do Fornecedor</w:t>
        </w:r>
      </w:smartTag>
      <w:r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 </w:t>
      </w:r>
      <w:r>
        <w:rPr>
          <w:rFonts w:ascii="Arial" w:hAnsi="Arial" w:cs="Arial"/>
          <w:sz w:val="24"/>
          <w:szCs w:val="24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 </w:t>
      </w:r>
      <w:r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>
          <w:rPr>
            <w:rFonts w:ascii="Arial" w:hAnsi="Arial" w:cs="Arial"/>
            <w:sz w:val="24"/>
            <w:szCs w:val="24"/>
          </w:rPr>
          <w:t>em favor do FORNECEDOR. Caso</w:t>
        </w:r>
      </w:smartTag>
      <w:r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7.5. </w:t>
      </w:r>
      <w:r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CLÁUSULA OITAVA - DO REAJUSTE</w:t>
      </w:r>
    </w:p>
    <w:p w:rsidR="00B74FDD" w:rsidRDefault="00B74FDD" w:rsidP="00B74FD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B74FDD" w:rsidRDefault="00B74FDD" w:rsidP="00B74FDD">
      <w:pPr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CLÁUSULA NONA - DA RESCISÃO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9.1. </w:t>
      </w:r>
      <w:r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B74FDD" w:rsidRDefault="00B74FDD" w:rsidP="00B74FDD">
      <w:pPr>
        <w:ind w:right="-51"/>
        <w:jc w:val="both"/>
        <w:rPr>
          <w:rFonts w:ascii="Arial" w:hAnsi="Arial"/>
          <w:sz w:val="24"/>
        </w:rPr>
      </w:pPr>
    </w:p>
    <w:p w:rsidR="00B74FDD" w:rsidRDefault="00B74FDD" w:rsidP="00B74FDD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10.1.</w:t>
      </w:r>
      <w:r>
        <w:rPr>
          <w:rFonts w:ascii="Arial" w:hAnsi="Arial"/>
          <w:sz w:val="24"/>
        </w:rPr>
        <w:t xml:space="preserve"> Pela inexecução total ou parcial da prestação de serviço objeto deste Pregão, a Câmara de Vereadores de Piracicaba, poderá, garantida a prévia defesa, aplicar à Vencedora as seguintes sanções:</w:t>
      </w:r>
    </w:p>
    <w:p w:rsidR="00B74FDD" w:rsidRDefault="00B74FDD" w:rsidP="00B74FDD">
      <w:pPr>
        <w:jc w:val="both"/>
        <w:rPr>
          <w:rFonts w:ascii="Arial" w:hAnsi="Arial"/>
          <w:b/>
          <w:sz w:val="24"/>
        </w:rPr>
      </w:pPr>
    </w:p>
    <w:p w:rsidR="00B74FDD" w:rsidRDefault="00B74FDD" w:rsidP="00B74FDD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 </w:t>
      </w:r>
      <w:r>
        <w:rPr>
          <w:rFonts w:ascii="Arial" w:hAnsi="Arial"/>
          <w:sz w:val="24"/>
        </w:rPr>
        <w:t>– advertência;</w:t>
      </w:r>
    </w:p>
    <w:p w:rsidR="00B74FDD" w:rsidRDefault="00B74FDD" w:rsidP="00B74FDD">
      <w:pPr>
        <w:jc w:val="both"/>
        <w:rPr>
          <w:rFonts w:ascii="Arial" w:hAnsi="Arial"/>
          <w:b/>
          <w:sz w:val="24"/>
        </w:rPr>
      </w:pPr>
    </w:p>
    <w:p w:rsidR="00B74FDD" w:rsidRDefault="00B74FDD" w:rsidP="00B74FDD">
      <w:pPr>
        <w:ind w:firstLine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0,5% (zero vírgula cinco por cento)</w:t>
      </w:r>
      <w:r>
        <w:rPr>
          <w:rFonts w:ascii="Arial" w:hAnsi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uma vez comunicados oficialmente;</w:t>
      </w:r>
    </w:p>
    <w:p w:rsidR="00B74FDD" w:rsidRDefault="00B74FDD" w:rsidP="00B74FDD">
      <w:pPr>
        <w:jc w:val="both"/>
        <w:rPr>
          <w:rFonts w:ascii="Arial" w:hAnsi="Arial"/>
          <w:b/>
          <w:sz w:val="24"/>
        </w:rPr>
      </w:pPr>
    </w:p>
    <w:p w:rsidR="00B74FDD" w:rsidRDefault="00B74FDD" w:rsidP="00B74FDD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20% (vinte por cento)</w:t>
      </w:r>
      <w:r>
        <w:rPr>
          <w:rFonts w:ascii="Arial" w:hAnsi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B74FDD" w:rsidRDefault="00B74FDD" w:rsidP="00B74FDD">
      <w:pPr>
        <w:ind w:firstLine="720"/>
        <w:jc w:val="both"/>
        <w:rPr>
          <w:rFonts w:ascii="Arial" w:hAnsi="Arial"/>
          <w:sz w:val="24"/>
        </w:rPr>
      </w:pPr>
    </w:p>
    <w:p w:rsidR="00B74FDD" w:rsidRDefault="00B74FDD" w:rsidP="00B74FDD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IV</w:t>
      </w:r>
      <w:r>
        <w:rPr>
          <w:rFonts w:ascii="Arial" w:hAnsi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B74FDD" w:rsidRDefault="00B74FDD" w:rsidP="00B74FDD">
      <w:pPr>
        <w:ind w:firstLine="720"/>
        <w:jc w:val="both"/>
        <w:rPr>
          <w:rFonts w:ascii="Arial" w:hAnsi="Arial"/>
          <w:sz w:val="24"/>
        </w:rPr>
      </w:pPr>
    </w:p>
    <w:p w:rsidR="00B74FDD" w:rsidRDefault="00B74FDD" w:rsidP="00B74FDD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10.2.</w:t>
      </w:r>
      <w:r>
        <w:rPr>
          <w:rFonts w:ascii="Arial" w:hAnsi="Arial"/>
          <w:sz w:val="24"/>
        </w:rPr>
        <w:t xml:space="preserve"> As sanções previstas no</w:t>
      </w:r>
      <w:r>
        <w:rPr>
          <w:rFonts w:ascii="Arial" w:hAnsi="Arial"/>
          <w:b/>
          <w:sz w:val="24"/>
        </w:rPr>
        <w:t xml:space="preserve"> inciso I e IV</w:t>
      </w:r>
      <w:r>
        <w:rPr>
          <w:rFonts w:ascii="Arial" w:hAnsi="Arial"/>
          <w:sz w:val="24"/>
        </w:rPr>
        <w:t xml:space="preserve"> do</w:t>
      </w:r>
      <w:r>
        <w:rPr>
          <w:rFonts w:ascii="Arial" w:hAnsi="Arial"/>
          <w:b/>
          <w:sz w:val="24"/>
        </w:rPr>
        <w:t xml:space="preserve"> subitem 10.1</w:t>
      </w:r>
      <w:r>
        <w:rPr>
          <w:rFonts w:ascii="Arial" w:hAnsi="Arial"/>
          <w:sz w:val="24"/>
        </w:rPr>
        <w:t xml:space="preserve"> poderão ser aplicadas juntamente com as dos </w:t>
      </w:r>
      <w:r>
        <w:rPr>
          <w:rFonts w:ascii="Arial" w:hAnsi="Arial"/>
          <w:b/>
          <w:sz w:val="24"/>
        </w:rPr>
        <w:t>incisos II ou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, facultada a defesa prévia do interessado, no respectivo processo, no prazo de </w:t>
      </w:r>
      <w:r>
        <w:rPr>
          <w:rFonts w:ascii="Arial" w:hAnsi="Arial"/>
          <w:b/>
          <w:sz w:val="24"/>
        </w:rPr>
        <w:t>05 (cinco) dias</w:t>
      </w:r>
      <w:r>
        <w:rPr>
          <w:rFonts w:ascii="Arial" w:hAnsi="Arial"/>
          <w:sz w:val="24"/>
        </w:rPr>
        <w:t xml:space="preserve"> úteis;</w:t>
      </w:r>
    </w:p>
    <w:p w:rsidR="00B74FDD" w:rsidRDefault="00B74FDD" w:rsidP="00B74FDD">
      <w:pPr>
        <w:jc w:val="both"/>
        <w:rPr>
          <w:rFonts w:ascii="Arial" w:hAnsi="Arial"/>
          <w:b/>
          <w:sz w:val="24"/>
        </w:rPr>
      </w:pPr>
    </w:p>
    <w:p w:rsidR="00B74FDD" w:rsidRDefault="00B74FDD" w:rsidP="00B74FDD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10.3. </w:t>
      </w:r>
      <w:r>
        <w:rPr>
          <w:rFonts w:ascii="Arial" w:hAnsi="Arial"/>
          <w:sz w:val="24"/>
        </w:rPr>
        <w:t>As penalidades serão obrigatoriamente registradas na Câmara de Vereadores de Piracicaba, no caso de suspensão de licitar, o licitante deverá ser descredenciado por igual período, sem prejuízos das multas previstas no Edital e nas demais cominações legais.</w:t>
      </w:r>
    </w:p>
    <w:p w:rsidR="00B74FDD" w:rsidRDefault="00B74FDD" w:rsidP="00B74FDD">
      <w:pPr>
        <w:ind w:right="-51"/>
        <w:jc w:val="both"/>
        <w:rPr>
          <w:rFonts w:ascii="Arial" w:hAnsi="Arial"/>
          <w:sz w:val="24"/>
        </w:rPr>
      </w:pPr>
    </w:p>
    <w:p w:rsidR="00B74FDD" w:rsidRDefault="00B74FDD" w:rsidP="00B74FDD">
      <w:pPr>
        <w:spacing w:line="280" w:lineRule="exact"/>
        <w:ind w:right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10.4</w:t>
      </w:r>
      <w:r>
        <w:rPr>
          <w:rFonts w:ascii="Arial" w:hAnsi="Arial" w:cs="Arial"/>
          <w:sz w:val="24"/>
        </w:rPr>
        <w:t xml:space="preserve"> –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B74FDD" w:rsidRDefault="00B74FDD" w:rsidP="00B74FDD">
      <w:pPr>
        <w:spacing w:line="280" w:lineRule="exact"/>
        <w:ind w:right="-379"/>
        <w:jc w:val="both"/>
        <w:rPr>
          <w:rFonts w:ascii="Arial" w:hAnsi="Arial" w:cs="Arial"/>
          <w:sz w:val="24"/>
        </w:rPr>
      </w:pPr>
    </w:p>
    <w:p w:rsidR="00B74FDD" w:rsidRDefault="00B74FDD" w:rsidP="00B74FDD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10.5</w:t>
      </w:r>
      <w:r>
        <w:rPr>
          <w:rFonts w:ascii="Arial" w:hAnsi="Arial" w:cs="Arial"/>
          <w:sz w:val="24"/>
        </w:rPr>
        <w:t>- As multas poderão ser descontadas dos pagamentos eventualmente devidos pela administração ou recolhidos via depósito. Caso o pagamento não seja efetuado, o débito será encaminhado para execução em Dívida Ativa.</w:t>
      </w:r>
    </w:p>
    <w:p w:rsidR="00B74FDD" w:rsidRDefault="00B74FDD" w:rsidP="00B74FD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</w:rPr>
      </w:pPr>
    </w:p>
    <w:p w:rsidR="00B74FDD" w:rsidRDefault="00B74FDD" w:rsidP="00B74FDD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11.1 - </w:t>
      </w:r>
      <w:r>
        <w:rPr>
          <w:rFonts w:ascii="Arial" w:hAnsi="Arial" w:cs="Arial"/>
          <w:sz w:val="24"/>
        </w:rPr>
        <w:t>Fica vinculado o presente instrumento ao Processo Administrativo Licitatório n.º 919/2017 - Pregão Presencial n.º 59/2017</w:t>
      </w:r>
    </w:p>
    <w:p w:rsidR="00B74FDD" w:rsidRDefault="00B74FDD" w:rsidP="00B74FD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estarem justas e contratadas, as partes assinam o presente ins</w:t>
      </w:r>
      <w:r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B74FDD" w:rsidRDefault="00B74FDD" w:rsidP="00B74FDD">
      <w:pPr>
        <w:jc w:val="both"/>
        <w:rPr>
          <w:rFonts w:ascii="Arial" w:hAnsi="Arial" w:cs="Arial"/>
          <w:sz w:val="24"/>
          <w:szCs w:val="24"/>
        </w:rPr>
      </w:pPr>
    </w:p>
    <w:p w:rsidR="00B74FDD" w:rsidRDefault="00B74FDD" w:rsidP="00B74FDD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Piracicaba</w:t>
      </w:r>
      <w:r w:rsidR="004630AB">
        <w:rPr>
          <w:rFonts w:ascii="Arial" w:hAnsi="Arial" w:cs="Arial"/>
          <w:sz w:val="24"/>
          <w:szCs w:val="24"/>
        </w:rPr>
        <w:t>, 23</w:t>
      </w:r>
      <w:r>
        <w:rPr>
          <w:rFonts w:ascii="Arial" w:hAnsi="Arial" w:cs="Arial"/>
          <w:sz w:val="24"/>
          <w:szCs w:val="24"/>
        </w:rPr>
        <w:t xml:space="preserve"> de </w:t>
      </w:r>
      <w:r w:rsidR="004630AB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B74FDD" w:rsidRDefault="00B74FDD" w:rsidP="00B74FDD">
      <w:pPr>
        <w:rPr>
          <w:rFonts w:ascii="Arial" w:hAnsi="Arial" w:cs="Arial"/>
          <w:b/>
          <w:sz w:val="24"/>
          <w:szCs w:val="24"/>
        </w:rPr>
      </w:pPr>
    </w:p>
    <w:p w:rsidR="004630AB" w:rsidRDefault="004630AB" w:rsidP="00B74FDD">
      <w:pPr>
        <w:rPr>
          <w:rFonts w:ascii="Arial" w:hAnsi="Arial" w:cs="Arial"/>
          <w:b/>
          <w:sz w:val="24"/>
          <w:szCs w:val="24"/>
        </w:rPr>
      </w:pPr>
    </w:p>
    <w:p w:rsidR="005F1ADC" w:rsidRDefault="005F1ADC" w:rsidP="00B74FDD">
      <w:pPr>
        <w:rPr>
          <w:rFonts w:ascii="Arial" w:hAnsi="Arial" w:cs="Arial"/>
          <w:b/>
          <w:sz w:val="24"/>
          <w:szCs w:val="24"/>
        </w:rPr>
      </w:pPr>
    </w:p>
    <w:p w:rsidR="005F1ADC" w:rsidRDefault="005F1ADC" w:rsidP="00B74FDD">
      <w:pPr>
        <w:rPr>
          <w:rFonts w:ascii="Arial" w:hAnsi="Arial" w:cs="Arial"/>
          <w:b/>
          <w:sz w:val="24"/>
          <w:szCs w:val="24"/>
        </w:rPr>
      </w:pPr>
    </w:p>
    <w:p w:rsidR="005F1ADC" w:rsidRDefault="005F1ADC" w:rsidP="00B74FDD">
      <w:pPr>
        <w:rPr>
          <w:rFonts w:ascii="Arial" w:hAnsi="Arial" w:cs="Arial"/>
          <w:b/>
          <w:sz w:val="24"/>
          <w:szCs w:val="24"/>
        </w:rPr>
      </w:pPr>
    </w:p>
    <w:p w:rsidR="004630AB" w:rsidRDefault="004630AB" w:rsidP="00B74FDD">
      <w:pPr>
        <w:rPr>
          <w:rFonts w:ascii="Arial" w:hAnsi="Arial" w:cs="Arial"/>
          <w:b/>
          <w:sz w:val="24"/>
          <w:szCs w:val="24"/>
        </w:rPr>
      </w:pPr>
    </w:p>
    <w:p w:rsidR="004630AB" w:rsidRDefault="004630AB" w:rsidP="00B74FDD">
      <w:pPr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</w:t>
      </w:r>
    </w:p>
    <w:p w:rsidR="00B74FDD" w:rsidRDefault="00B74FDD" w:rsidP="00B74F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MATHEUS ANTONIO ERLER</w:t>
      </w:r>
    </w:p>
    <w:p w:rsidR="00B74FDD" w:rsidRDefault="00B74FDD" w:rsidP="00B74F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4630AB" w:rsidRDefault="004630AB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5F1ADC" w:rsidRDefault="005F1ADC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5F1ADC" w:rsidRDefault="005F1ADC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5F1ADC" w:rsidRDefault="005F1ADC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4630AB" w:rsidRDefault="004630AB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jc w:val="both"/>
        <w:rPr>
          <w:rFonts w:ascii="Arial" w:hAnsi="Arial" w:cs="Arial"/>
          <w:b/>
          <w:sz w:val="24"/>
          <w:szCs w:val="24"/>
        </w:rPr>
      </w:pPr>
    </w:p>
    <w:p w:rsidR="00B74FDD" w:rsidRDefault="00B74FDD" w:rsidP="00B74F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4630AB" w:rsidRDefault="004630AB" w:rsidP="00B74FD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Licitapira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 A ao Z Comercial </w:t>
      </w:r>
      <w:proofErr w:type="spellStart"/>
      <w:r>
        <w:rPr>
          <w:rFonts w:ascii="Arial" w:hAnsi="Arial" w:cs="Arial"/>
          <w:b/>
          <w:sz w:val="24"/>
          <w:szCs w:val="24"/>
        </w:rPr>
        <w:t>Eireli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EPP</w:t>
      </w:r>
    </w:p>
    <w:p w:rsidR="002E12F2" w:rsidRPr="004630AB" w:rsidRDefault="00B74FDD" w:rsidP="004630AB">
      <w:pPr>
        <w:jc w:val="center"/>
        <w:rPr>
          <w:b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630AB" w:rsidRPr="004630AB">
        <w:rPr>
          <w:rFonts w:ascii="Arial" w:hAnsi="Arial" w:cs="Arial"/>
          <w:b/>
          <w:sz w:val="24"/>
          <w:szCs w:val="24"/>
        </w:rPr>
        <w:t xml:space="preserve">Maria Roseli Furlan </w:t>
      </w:r>
      <w:proofErr w:type="spellStart"/>
      <w:r w:rsidR="004630AB" w:rsidRPr="004630AB">
        <w:rPr>
          <w:rFonts w:ascii="Arial" w:hAnsi="Arial" w:cs="Arial"/>
          <w:b/>
          <w:sz w:val="24"/>
          <w:szCs w:val="24"/>
        </w:rPr>
        <w:t>Schiavuzzo</w:t>
      </w:r>
      <w:proofErr w:type="spellEnd"/>
    </w:p>
    <w:sectPr w:rsidR="002E12F2" w:rsidRPr="004630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DC" w:rsidRDefault="005F1ADC" w:rsidP="005F1ADC">
      <w:r>
        <w:separator/>
      </w:r>
    </w:p>
  </w:endnote>
  <w:endnote w:type="continuationSeparator" w:id="0">
    <w:p w:rsidR="005F1ADC" w:rsidRDefault="005F1ADC" w:rsidP="005F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DC" w:rsidRDefault="005F1ADC" w:rsidP="005F1ADC">
      <w:r>
        <w:separator/>
      </w:r>
    </w:p>
  </w:footnote>
  <w:footnote w:type="continuationSeparator" w:id="0">
    <w:p w:rsidR="005F1ADC" w:rsidRDefault="005F1ADC" w:rsidP="005F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DC" w:rsidRDefault="005F1ADC" w:rsidP="005F1ADC">
    <w:pPr>
      <w:pStyle w:val="Ttulo"/>
      <w:spacing w:line="240" w:lineRule="auto"/>
      <w:ind w:right="360"/>
    </w:pPr>
    <w:r>
      <w:rPr>
        <w:b w:val="0"/>
        <w:sz w:val="36"/>
        <w:szCs w:val="36"/>
      </w:rPr>
      <w:t xml:space="preserve">  </w:t>
    </w:r>
    <w:r>
      <w:rPr>
        <w:b w:val="0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B6627AD" wp14:editId="790D070A">
          <wp:simplePos x="0" y="0"/>
          <wp:positionH relativeFrom="column">
            <wp:posOffset>-342900</wp:posOffset>
          </wp:positionH>
          <wp:positionV relativeFrom="paragraph">
            <wp:posOffset>-258445</wp:posOffset>
          </wp:positionV>
          <wp:extent cx="1097280" cy="10972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CÂMARA DE VEREADORES DE PIRACICABA</w:t>
    </w:r>
    <w:r>
      <w:tab/>
    </w:r>
  </w:p>
  <w:p w:rsidR="005F1ADC" w:rsidRDefault="005F1ADC" w:rsidP="005F1ADC">
    <w:pPr>
      <w:pStyle w:val="Subttulo"/>
      <w:rPr>
        <w:sz w:val="28"/>
      </w:rPr>
    </w:pPr>
    <w:r>
      <w:rPr>
        <w:sz w:val="28"/>
      </w:rPr>
      <w:t xml:space="preserve">         Estado de São Paulo</w:t>
    </w:r>
  </w:p>
  <w:p w:rsidR="005F1ADC" w:rsidRDefault="005F1A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47C80A92"/>
    <w:multiLevelType w:val="multilevel"/>
    <w:tmpl w:val="27FE9A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DD"/>
    <w:rsid w:val="00096D6F"/>
    <w:rsid w:val="003B56EB"/>
    <w:rsid w:val="004630AB"/>
    <w:rsid w:val="005F1ADC"/>
    <w:rsid w:val="008C082D"/>
    <w:rsid w:val="00B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D6AF9-119E-4BC7-9274-2E5C9B70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4F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1A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1A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5F1ADC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F1AD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F1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F1AD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1446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3</cp:revision>
  <dcterms:created xsi:type="dcterms:W3CDTF">2017-10-20T11:17:00Z</dcterms:created>
  <dcterms:modified xsi:type="dcterms:W3CDTF">2017-10-24T12:59:00Z</dcterms:modified>
</cp:coreProperties>
</file>